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72" w:rsidRPr="002D0D72" w:rsidRDefault="002D0D72" w:rsidP="002D0D72">
      <w:pPr>
        <w:pStyle w:val="a3"/>
        <w:rPr>
          <w:b/>
          <w:sz w:val="36"/>
          <w:szCs w:val="36"/>
          <w:lang w:val="uk-UA"/>
        </w:rPr>
      </w:pPr>
      <w:r w:rsidRPr="002D0D72">
        <w:rPr>
          <w:b/>
          <w:sz w:val="36"/>
          <w:szCs w:val="36"/>
          <w:lang w:val="uk-UA"/>
        </w:rPr>
        <w:t>Нові правила надання пільг: що зміниться для громадян з 1 травня 2025 року?</w:t>
      </w:r>
    </w:p>
    <w:p w:rsidR="002D0D72" w:rsidRPr="006516BC" w:rsidRDefault="002D0D72" w:rsidP="002D0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84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травня набули чинності нові правила надання пільг на житлово-комунальні послуги для деяких категорій громадян.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Пільги надаватимуться, якщо розмір середньомісячного сукупного доходу сім’ї в розрахунку на одну особу не перевищує величини доходу, який дає право на податкову соціальну пільгу. В 2025 році розмір соціальної податкової пільги становить 4 240,00 грн.</w:t>
      </w:r>
    </w:p>
    <w:p w:rsidR="002D0D72" w:rsidRPr="006516BC" w:rsidRDefault="002D0D72" w:rsidP="002D0D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1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ВАЖЛИВО</w:t>
      </w:r>
    </w:p>
    <w:p w:rsidR="002D0D72" w:rsidRPr="00827517" w:rsidRDefault="002D0D72" w:rsidP="002D0D7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отримання пільг на новий період буде визначено автоматично Пенсійним фондом України, без додаткового звернення громадян.</w:t>
      </w:r>
    </w:p>
    <w:p w:rsidR="002D0D72" w:rsidRPr="00827517" w:rsidRDefault="002D0D72" w:rsidP="002D0D7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Пільги на житлово-комунальні послуги надаються незалежно від отриманих доходів: учасникам бойових дій, особам з інвалідністю внаслідок війни, членам сімей загиблого (померлого) ветерана війни, членам сімей загиблого (померлого) Захисника і Захисниці України. </w:t>
      </w:r>
    </w:p>
    <w:p w:rsidR="0061728B" w:rsidRDefault="002D0D72" w:rsidP="002D0D72">
      <w:pPr>
        <w:spacing w:after="0" w:line="240" w:lineRule="auto"/>
        <w:rPr>
          <w:rStyle w:val="x193iq5w"/>
          <w:rFonts w:ascii="Times New Roman" w:hAnsi="Times New Roman" w:cs="Times New Roman"/>
          <w:sz w:val="28"/>
          <w:szCs w:val="28"/>
          <w:lang w:val="uk-UA"/>
        </w:rPr>
      </w:pPr>
      <w:r w:rsidRPr="00827517">
        <w:rPr>
          <w:rStyle w:val="x193iq5w"/>
          <w:rFonts w:ascii="Times New Roman" w:hAnsi="Times New Roman" w:cs="Times New Roman"/>
          <w:b/>
          <w:sz w:val="28"/>
          <w:szCs w:val="28"/>
          <w:lang w:val="uk-UA"/>
        </w:rPr>
        <w:t>Із травня пільги з урахуванням доходів можуть отримати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>: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>реабілітовані особи, які стали особами з інвалідністю внаслідок репресій або пенсіонерами;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>постраждалі внаслідок Чорнобильської катастрофи (категорії І та ІІ), чоловіки й дружини померлих ліквідаторів, опікуни дітей загиблих;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>дружини (чоловіки) померлих громадян, якщо та (той) не одружилися вдруге, смерть яких пов’язана з участю у ліквідації інших ядерних аварій, у ядерних випробуваннях;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>звільнені з військової служби, які стали особами з інвалідністю під час проходження військової служби</w:t>
      </w:r>
      <w:r w:rsidR="0061728B">
        <w:rPr>
          <w:rStyle w:val="x193iq5w"/>
          <w:rFonts w:ascii="Times New Roman" w:hAnsi="Times New Roman" w:cs="Times New Roman"/>
          <w:sz w:val="28"/>
          <w:szCs w:val="28"/>
          <w:lang w:val="uk-UA"/>
        </w:rPr>
        <w:t>;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D72" w:rsidRPr="006516BC" w:rsidRDefault="002D0D72" w:rsidP="002D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 xml:space="preserve">батьки і члени сімей військовослужбовців, які загинули (померли) або пропали безвісти під час проходження військової служби; 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>ветерани військової служби, органів внутрішніх справ, Національної поліції та інших державних органів, а також вдови і вдівці померлих ветеранів цієї категорії;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>колишні неповнолітні в’язні нацистських таборів, гетто, а також їхні діти, що народилися в місцях примусового утримання;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6516BC">
        <w:rPr>
          <w:rStyle w:val="x193iq5w"/>
          <w:rFonts w:ascii="Times New Roman" w:hAnsi="Times New Roman" w:cs="Times New Roman"/>
          <w:sz w:val="28"/>
          <w:szCs w:val="28"/>
          <w:lang w:val="uk-UA"/>
        </w:rPr>
        <w:t xml:space="preserve">депортовані особи, які досягли пенсійного віку або мають інвалідність. </w:t>
      </w:r>
      <w:r w:rsidRPr="006516B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D0D72" w:rsidRDefault="002D0D72" w:rsidP="002D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D72" w:rsidRPr="002D0D72" w:rsidRDefault="002D0D72" w:rsidP="002D0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0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інформацією Головного управління Пенсійного фонду України в Чернігівській області</w:t>
      </w:r>
    </w:p>
    <w:p w:rsidR="002D0D72" w:rsidRDefault="002D0D72" w:rsidP="002D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D72" w:rsidRDefault="002D0D72" w:rsidP="002D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D72" w:rsidRDefault="002D0D72" w:rsidP="002D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920" w:rsidRPr="002D0D72" w:rsidRDefault="00E90920">
      <w:pPr>
        <w:rPr>
          <w:lang w:val="uk-UA"/>
        </w:rPr>
      </w:pPr>
    </w:p>
    <w:sectPr w:rsidR="00E90920" w:rsidRPr="002D0D72" w:rsidSect="00E9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4CD1"/>
    <w:multiLevelType w:val="hybridMultilevel"/>
    <w:tmpl w:val="69EA8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72"/>
    <w:rsid w:val="002D0D72"/>
    <w:rsid w:val="00422BA9"/>
    <w:rsid w:val="0061728B"/>
    <w:rsid w:val="00E9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193iq5w">
    <w:name w:val="x193iq5w"/>
    <w:basedOn w:val="a0"/>
    <w:rsid w:val="002D0D72"/>
  </w:style>
  <w:style w:type="paragraph" w:styleId="a4">
    <w:name w:val="List Paragraph"/>
    <w:basedOn w:val="a"/>
    <w:uiPriority w:val="34"/>
    <w:qFormat/>
    <w:rsid w:val="002D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2025-05-21T07:14:00Z</dcterms:created>
  <dcterms:modified xsi:type="dcterms:W3CDTF">2025-05-21T09:12:00Z</dcterms:modified>
</cp:coreProperties>
</file>